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31D" w:rsidRDefault="00123F77" w:rsidP="00E5714A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Administrative Controls</w:t>
      </w:r>
    </w:p>
    <w:p w:rsidR="00123F77" w:rsidRPr="00123F77" w:rsidRDefault="00123F77" w:rsidP="00E5714A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123F77">
        <w:rPr>
          <w:rFonts w:ascii="Arial" w:hAnsi="Arial" w:cs="Arial"/>
          <w:sz w:val="20"/>
          <w:szCs w:val="20"/>
        </w:rPr>
        <w:t xml:space="preserve">An </w:t>
      </w:r>
      <w:r>
        <w:rPr>
          <w:rFonts w:ascii="Arial" w:hAnsi="Arial" w:cs="Arial"/>
          <w:sz w:val="20"/>
          <w:szCs w:val="20"/>
        </w:rPr>
        <w:t>organization uses the following administrative controls:</w:t>
      </w:r>
    </w:p>
    <w:p w:rsidR="00831961" w:rsidRPr="00123F77" w:rsidRDefault="00123F77" w:rsidP="00E5714A">
      <w:pPr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Corporate objectives: </w:t>
      </w:r>
      <w:r>
        <w:rPr>
          <w:rFonts w:ascii="Arial" w:hAnsi="Arial" w:cs="Arial"/>
          <w:sz w:val="20"/>
          <w:szCs w:val="20"/>
        </w:rPr>
        <w:t>A broad statement of intent, purposes, and goals of an organization.</w:t>
      </w:r>
    </w:p>
    <w:p w:rsidR="00123F77" w:rsidRPr="00123F77" w:rsidRDefault="00123F77" w:rsidP="00E5714A">
      <w:pPr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Policies: </w:t>
      </w:r>
      <w:r>
        <w:rPr>
          <w:rFonts w:ascii="Arial" w:hAnsi="Arial" w:cs="Arial"/>
          <w:sz w:val="20"/>
          <w:szCs w:val="20"/>
        </w:rPr>
        <w:t>Documents that state how the organization is to perform and conduct business functions and transactions with a desired outcome.</w:t>
      </w:r>
    </w:p>
    <w:p w:rsidR="00123F77" w:rsidRPr="00123F77" w:rsidRDefault="00123F77" w:rsidP="00E5714A">
      <w:pPr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Procedures: </w:t>
      </w:r>
      <w:r>
        <w:rPr>
          <w:rFonts w:ascii="Arial" w:hAnsi="Arial" w:cs="Arial"/>
          <w:sz w:val="20"/>
          <w:szCs w:val="20"/>
        </w:rPr>
        <w:t>Written statements describing the steps required to implement a process.</w:t>
      </w:r>
    </w:p>
    <w:p w:rsidR="00123F77" w:rsidRPr="00123F77" w:rsidRDefault="00123F77" w:rsidP="00E5714A">
      <w:pPr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Standards:</w:t>
      </w:r>
      <w:r>
        <w:rPr>
          <w:rFonts w:ascii="Arial" w:hAnsi="Arial" w:cs="Arial"/>
          <w:sz w:val="20"/>
          <w:szCs w:val="20"/>
        </w:rPr>
        <w:t xml:space="preserve"> Established and proven norms and methods. Standards can be procedural or technical and implemented across an organization.</w:t>
      </w:r>
    </w:p>
    <w:p w:rsidR="00123F77" w:rsidRPr="00123F77" w:rsidRDefault="00123F77" w:rsidP="00E5714A">
      <w:pPr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Guidelines: </w:t>
      </w:r>
      <w:r>
        <w:rPr>
          <w:rFonts w:ascii="Arial" w:hAnsi="Arial" w:cs="Arial"/>
          <w:sz w:val="20"/>
          <w:szCs w:val="20"/>
        </w:rPr>
        <w:t>Parameters within which a policy, standard, or procedure is recommended. Guidelines are optional.</w:t>
      </w:r>
    </w:p>
    <w:p w:rsidR="00123F77" w:rsidRPr="00123F77" w:rsidRDefault="00123F77" w:rsidP="00E5714A">
      <w:pPr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Training: </w:t>
      </w:r>
      <w:r>
        <w:rPr>
          <w:rFonts w:ascii="Arial" w:hAnsi="Arial" w:cs="Arial"/>
          <w:sz w:val="20"/>
          <w:szCs w:val="20"/>
        </w:rPr>
        <w:t>The process of knowledge transfer. Training may take the form of formal or informal classes, newsletters, and online how-to repositories.</w:t>
      </w:r>
    </w:p>
    <w:p w:rsidR="00123F77" w:rsidRPr="00123F77" w:rsidRDefault="00123F77" w:rsidP="00E5714A">
      <w:pPr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Security awareness: </w:t>
      </w:r>
      <w:r>
        <w:rPr>
          <w:rFonts w:ascii="Arial" w:hAnsi="Arial" w:cs="Arial"/>
          <w:sz w:val="20"/>
          <w:szCs w:val="20"/>
        </w:rPr>
        <w:t>Knowledge of security policies, threats, and handling of digital assets.</w:t>
      </w:r>
      <w:bookmarkStart w:id="0" w:name="_GoBack"/>
      <w:bookmarkEnd w:id="0"/>
    </w:p>
    <w:p w:rsidR="00A9431D" w:rsidRPr="00E5714A" w:rsidRDefault="00A9431D" w:rsidP="00E5714A">
      <w:pPr>
        <w:spacing w:after="0" w:line="360" w:lineRule="auto"/>
        <w:rPr>
          <w:sz w:val="20"/>
          <w:szCs w:val="20"/>
        </w:rPr>
      </w:pPr>
    </w:p>
    <w:sectPr w:rsidR="00A9431D" w:rsidRPr="00E5714A" w:rsidSect="00A9431D">
      <w:headerReference w:type="default" r:id="rId8"/>
      <w:footerReference w:type="default" r:id="rId9"/>
      <w:pgSz w:w="12240" w:h="15840"/>
      <w:pgMar w:top="90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4C4" w:rsidRDefault="00EC44C4" w:rsidP="00A9431D">
      <w:pPr>
        <w:spacing w:after="0" w:line="240" w:lineRule="auto"/>
      </w:pPr>
      <w:r>
        <w:separator/>
      </w:r>
    </w:p>
  </w:endnote>
  <w:endnote w:type="continuationSeparator" w:id="0">
    <w:p w:rsidR="00EC44C4" w:rsidRDefault="00EC44C4" w:rsidP="00A94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266" w:rsidRPr="009F6E9C" w:rsidRDefault="00472266" w:rsidP="00472266">
    <w:pPr>
      <w:pBdr>
        <w:top w:val="single" w:sz="18" w:space="1" w:color="FFC000"/>
      </w:pBdr>
      <w:spacing w:after="0"/>
      <w:rPr>
        <w:rFonts w:ascii="Arial" w:hAnsi="Arial" w:cs="Arial"/>
        <w:color w:val="000000"/>
        <w:sz w:val="18"/>
        <w:szCs w:val="18"/>
      </w:rPr>
    </w:pPr>
    <w:r w:rsidRPr="009F6E9C">
      <w:rPr>
        <w:rFonts w:ascii="Arial" w:hAnsi="Arial" w:cs="Arial"/>
        <w:color w:val="000000"/>
        <w:sz w:val="18"/>
        <w:szCs w:val="18"/>
      </w:rPr>
      <w:t>© 201</w:t>
    </w:r>
    <w:r w:rsidR="006F6DC1">
      <w:rPr>
        <w:rFonts w:ascii="Arial" w:hAnsi="Arial" w:cs="Arial"/>
        <w:color w:val="000000"/>
        <w:sz w:val="18"/>
        <w:szCs w:val="18"/>
      </w:rPr>
      <w:t>4</w:t>
    </w:r>
    <w:r w:rsidRPr="009F6E9C">
      <w:rPr>
        <w:rFonts w:ascii="Arial" w:hAnsi="Arial" w:cs="Arial"/>
        <w:color w:val="000000"/>
        <w:sz w:val="18"/>
        <w:szCs w:val="18"/>
      </w:rPr>
      <w:t xml:space="preserve"> by Jones &amp; Bartlett Learning, LLC, an Ascend Learning Company. All rights reserved.</w:t>
    </w:r>
  </w:p>
  <w:p w:rsidR="00A9431D" w:rsidRPr="00472266" w:rsidRDefault="00472266" w:rsidP="00472266">
    <w:pPr>
      <w:pStyle w:val="Footer"/>
      <w:spacing w:after="0"/>
      <w:rPr>
        <w:rFonts w:ascii="Cambria" w:hAnsi="Cambria"/>
        <w:color w:val="808080" w:themeColor="background1" w:themeShade="80"/>
        <w:sz w:val="18"/>
      </w:rPr>
    </w:pPr>
    <w:r w:rsidRPr="00E60A2C">
      <w:rPr>
        <w:rFonts w:ascii="Arial" w:hAnsi="Arial" w:cs="Arial"/>
        <w:i/>
        <w:iCs/>
        <w:color w:val="004B91"/>
        <w:sz w:val="18"/>
        <w:szCs w:val="18"/>
      </w:rPr>
      <w:t xml:space="preserve">www.jblearning.com  </w:t>
    </w:r>
    <w:r w:rsidRPr="009F6E9C">
      <w:rPr>
        <w:rFonts w:ascii="Arial" w:hAnsi="Arial" w:cs="Arial"/>
        <w:i/>
        <w:iCs/>
        <w:sz w:val="18"/>
        <w:szCs w:val="18"/>
      </w:rPr>
      <w:tab/>
    </w:r>
    <w:r>
      <w:rPr>
        <w:rFonts w:ascii="Arial" w:hAnsi="Arial" w:cs="Arial"/>
        <w:i/>
        <w:iCs/>
        <w:sz w:val="18"/>
        <w:szCs w:val="18"/>
      </w:rPr>
      <w:tab/>
    </w:r>
    <w:r w:rsidRPr="00C60244">
      <w:rPr>
        <w:rFonts w:ascii="Arial" w:hAnsi="Arial" w:cs="Arial"/>
        <w:iCs/>
        <w:sz w:val="18"/>
        <w:szCs w:val="18"/>
      </w:rPr>
      <w:t xml:space="preserve">Page </w:t>
    </w:r>
    <w:r w:rsidRPr="00C60244">
      <w:rPr>
        <w:rFonts w:ascii="Arial" w:hAnsi="Arial" w:cs="Arial"/>
        <w:iCs/>
        <w:sz w:val="18"/>
        <w:szCs w:val="18"/>
      </w:rPr>
      <w:fldChar w:fldCharType="begin"/>
    </w:r>
    <w:r w:rsidRPr="00C60244">
      <w:rPr>
        <w:rFonts w:ascii="Arial" w:hAnsi="Arial" w:cs="Arial"/>
        <w:iCs/>
        <w:sz w:val="18"/>
        <w:szCs w:val="18"/>
      </w:rPr>
      <w:instrText xml:space="preserve"> PAGE   \* MERGEFORMAT </w:instrText>
    </w:r>
    <w:r w:rsidRPr="00C60244">
      <w:rPr>
        <w:rFonts w:ascii="Arial" w:hAnsi="Arial" w:cs="Arial"/>
        <w:iCs/>
        <w:sz w:val="18"/>
        <w:szCs w:val="18"/>
      </w:rPr>
      <w:fldChar w:fldCharType="separate"/>
    </w:r>
    <w:r w:rsidR="00123F77">
      <w:rPr>
        <w:rFonts w:ascii="Arial" w:hAnsi="Arial" w:cs="Arial"/>
        <w:iCs/>
        <w:noProof/>
        <w:sz w:val="18"/>
        <w:szCs w:val="18"/>
      </w:rPr>
      <w:t>1</w:t>
    </w:r>
    <w:r w:rsidRPr="00C60244">
      <w:rPr>
        <w:rFonts w:ascii="Arial" w:hAnsi="Arial" w:cs="Arial"/>
        <w:iCs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4C4" w:rsidRDefault="00EC44C4" w:rsidP="00A9431D">
      <w:pPr>
        <w:spacing w:after="0" w:line="240" w:lineRule="auto"/>
      </w:pPr>
      <w:r>
        <w:separator/>
      </w:r>
    </w:p>
  </w:footnote>
  <w:footnote w:type="continuationSeparator" w:id="0">
    <w:p w:rsidR="00EC44C4" w:rsidRDefault="00EC44C4" w:rsidP="00A943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single" w:sz="18" w:space="0" w:color="FFC000"/>
        <w:right w:val="none" w:sz="0" w:space="0" w:color="auto"/>
        <w:insideH w:val="none" w:sz="0" w:space="0" w:color="auto"/>
        <w:insideV w:val="none" w:sz="0" w:space="0" w:color="auto"/>
      </w:tblBorders>
      <w:tblCellMar>
        <w:left w:w="14" w:type="dxa"/>
        <w:right w:w="14" w:type="dxa"/>
      </w:tblCellMar>
      <w:tblLook w:val="04A0" w:firstRow="1" w:lastRow="0" w:firstColumn="1" w:lastColumn="0" w:noHBand="0" w:noVBand="1"/>
    </w:tblPr>
    <w:tblGrid>
      <w:gridCol w:w="2355"/>
      <w:gridCol w:w="7033"/>
    </w:tblGrid>
    <w:tr w:rsidR="00472266" w:rsidRPr="009158E2" w:rsidTr="00776C50">
      <w:trPr>
        <w:trHeight w:hRule="exact" w:val="1080"/>
      </w:trPr>
      <w:tc>
        <w:tcPr>
          <w:tcW w:w="2361" w:type="dxa"/>
        </w:tcPr>
        <w:p w:rsidR="00472266" w:rsidRDefault="00472266" w:rsidP="00472266">
          <w:pPr>
            <w:pStyle w:val="Header"/>
            <w:spacing w:after="0" w:line="240" w:lineRule="auto"/>
            <w:rPr>
              <w:rFonts w:ascii="Cambria" w:hAnsi="Cambria" w:cs="Cambria"/>
              <w:color w:val="000000"/>
              <w:sz w:val="32"/>
              <w:szCs w:val="32"/>
            </w:rPr>
          </w:pPr>
          <w:r w:rsidRPr="002E7FEA">
            <w:rPr>
              <w:i/>
              <w:noProof/>
            </w:rPr>
            <w:drawing>
              <wp:anchor distT="0" distB="0" distL="0" distR="274320" simplePos="0" relativeHeight="251658240" behindDoc="0" locked="0" layoutInCell="1" allowOverlap="1" wp14:anchorId="69ED7060" wp14:editId="54FCFDA6">
                <wp:simplePos x="0" y="0"/>
                <wp:positionH relativeFrom="column">
                  <wp:posOffset>5080</wp:posOffset>
                </wp:positionH>
                <wp:positionV relativeFrom="paragraph">
                  <wp:posOffset>-115570</wp:posOffset>
                </wp:positionV>
                <wp:extent cx="1362075" cy="621665"/>
                <wp:effectExtent l="0" t="0" r="0" b="0"/>
                <wp:wrapSquare wrapText="right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C8A88.tmp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62075" cy="6216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215" w:type="dxa"/>
          <w:vAlign w:val="bottom"/>
        </w:tcPr>
        <w:p w:rsidR="00472266" w:rsidRPr="009158E2" w:rsidRDefault="008E73FF" w:rsidP="008E73FF">
          <w:pPr>
            <w:pStyle w:val="Header"/>
            <w:spacing w:after="0" w:line="240" w:lineRule="auto"/>
            <w:rPr>
              <w:rFonts w:ascii="Arial" w:hAnsi="Arial" w:cs="Arial"/>
              <w:color w:val="004B91"/>
              <w:sz w:val="30"/>
              <w:szCs w:val="30"/>
            </w:rPr>
          </w:pPr>
          <w:r>
            <w:rPr>
              <w:rFonts w:ascii="Arial" w:hAnsi="Arial" w:cs="Arial"/>
              <w:color w:val="004B91"/>
              <w:sz w:val="30"/>
              <w:szCs w:val="30"/>
            </w:rPr>
            <w:t>Administrative Controls</w:t>
          </w:r>
        </w:p>
      </w:tc>
    </w:tr>
  </w:tbl>
  <w:p w:rsidR="00A9431D" w:rsidRPr="00472266" w:rsidRDefault="00A9431D" w:rsidP="00472266">
    <w:pPr>
      <w:pStyle w:val="Header"/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96718"/>
    <w:multiLevelType w:val="hybridMultilevel"/>
    <w:tmpl w:val="83A8543C"/>
    <w:lvl w:ilvl="0" w:tplc="06C2B4B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A055F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70629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B6065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578D5D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2C296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2E04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E8B0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F60D3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841DAD"/>
    <w:multiLevelType w:val="hybridMultilevel"/>
    <w:tmpl w:val="3E780B3E"/>
    <w:lvl w:ilvl="0" w:tplc="8F6495C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BA0C27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BE1E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0A73A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594E29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2C71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A048E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090C0A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DA19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C66C89"/>
    <w:multiLevelType w:val="hybridMultilevel"/>
    <w:tmpl w:val="09D0D67E"/>
    <w:lvl w:ilvl="0" w:tplc="45B0F7E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67CAF7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EEF6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148A9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3FA9A9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EA74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C0C2F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836BB7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0C11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AE3A0E"/>
    <w:multiLevelType w:val="hybridMultilevel"/>
    <w:tmpl w:val="C388B3F8"/>
    <w:lvl w:ilvl="0" w:tplc="B0DEC18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FFE2F8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6C06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6231D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B5A476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086A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AE731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3A6A5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7183D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D9F40F1"/>
    <w:multiLevelType w:val="hybridMultilevel"/>
    <w:tmpl w:val="3A449C70"/>
    <w:lvl w:ilvl="0" w:tplc="1858285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8A3C3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BDAF6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52A28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ABE4FB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5049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DC04D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805F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DE07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7B30DAD"/>
    <w:multiLevelType w:val="hybridMultilevel"/>
    <w:tmpl w:val="C346D652"/>
    <w:lvl w:ilvl="0" w:tplc="7E6A4A7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22442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8967A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423DF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73ACC1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0C04B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14E95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DA86F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0EC3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C2D"/>
    <w:rsid w:val="00055301"/>
    <w:rsid w:val="00123F77"/>
    <w:rsid w:val="00125F48"/>
    <w:rsid w:val="001F1F28"/>
    <w:rsid w:val="002D2227"/>
    <w:rsid w:val="002E7CDF"/>
    <w:rsid w:val="00472266"/>
    <w:rsid w:val="00525A1F"/>
    <w:rsid w:val="005550F7"/>
    <w:rsid w:val="00566AD8"/>
    <w:rsid w:val="005B7571"/>
    <w:rsid w:val="006657D7"/>
    <w:rsid w:val="00696867"/>
    <w:rsid w:val="006F6DC1"/>
    <w:rsid w:val="007630FA"/>
    <w:rsid w:val="007F533F"/>
    <w:rsid w:val="00831961"/>
    <w:rsid w:val="008440C2"/>
    <w:rsid w:val="008C6F53"/>
    <w:rsid w:val="008E73FF"/>
    <w:rsid w:val="00960E2E"/>
    <w:rsid w:val="00A36F22"/>
    <w:rsid w:val="00A53C6E"/>
    <w:rsid w:val="00A5604C"/>
    <w:rsid w:val="00A9431D"/>
    <w:rsid w:val="00C53217"/>
    <w:rsid w:val="00C570CB"/>
    <w:rsid w:val="00C65C2D"/>
    <w:rsid w:val="00C97794"/>
    <w:rsid w:val="00CA1FA4"/>
    <w:rsid w:val="00D11FFB"/>
    <w:rsid w:val="00DA4B58"/>
    <w:rsid w:val="00E5714A"/>
    <w:rsid w:val="00EC44C4"/>
    <w:rsid w:val="00F17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 Spacing" w:qFormat="1"/>
    <w:lsdException w:name="List Paragraph" w:qFormat="1"/>
    <w:lsdException w:name="Quote" w:qFormat="1"/>
    <w:lsdException w:name="Intense Quote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544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4D5E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5E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5E2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5E2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D5E2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5E2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D5E2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8595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8595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8595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85950"/>
    <w:rPr>
      <w:sz w:val="22"/>
      <w:szCs w:val="22"/>
    </w:rPr>
  </w:style>
  <w:style w:type="character" w:styleId="Emphasis">
    <w:name w:val="Emphasis"/>
    <w:basedOn w:val="DefaultParagraphFont"/>
    <w:uiPriority w:val="20"/>
    <w:qFormat/>
    <w:rsid w:val="00E5714A"/>
    <w:rPr>
      <w:b/>
      <w:bCs/>
      <w:i w:val="0"/>
      <w:iCs w:val="0"/>
    </w:rPr>
  </w:style>
  <w:style w:type="character" w:styleId="Hyperlink">
    <w:name w:val="Hyperlink"/>
    <w:basedOn w:val="DefaultParagraphFont"/>
    <w:uiPriority w:val="99"/>
    <w:unhideWhenUsed/>
    <w:rsid w:val="00960E2E"/>
    <w:rPr>
      <w:color w:val="0000FF"/>
      <w:u w:val="single"/>
    </w:rPr>
  </w:style>
  <w:style w:type="table" w:styleId="TableGrid">
    <w:name w:val="Table Grid"/>
    <w:basedOn w:val="TableNormal"/>
    <w:rsid w:val="0047226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 Spacing" w:qFormat="1"/>
    <w:lsdException w:name="List Paragraph" w:qFormat="1"/>
    <w:lsdException w:name="Quote" w:qFormat="1"/>
    <w:lsdException w:name="Intense Quote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544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4D5E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5E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5E2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5E2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D5E2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5E2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D5E2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8595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8595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8595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85950"/>
    <w:rPr>
      <w:sz w:val="22"/>
      <w:szCs w:val="22"/>
    </w:rPr>
  </w:style>
  <w:style w:type="character" w:styleId="Emphasis">
    <w:name w:val="Emphasis"/>
    <w:basedOn w:val="DefaultParagraphFont"/>
    <w:uiPriority w:val="20"/>
    <w:qFormat/>
    <w:rsid w:val="00E5714A"/>
    <w:rPr>
      <w:b/>
      <w:bCs/>
      <w:i w:val="0"/>
      <w:iCs w:val="0"/>
    </w:rPr>
  </w:style>
  <w:style w:type="character" w:styleId="Hyperlink">
    <w:name w:val="Hyperlink"/>
    <w:basedOn w:val="DefaultParagraphFont"/>
    <w:uiPriority w:val="99"/>
    <w:unhideWhenUsed/>
    <w:rsid w:val="00960E2E"/>
    <w:rPr>
      <w:color w:val="0000FF"/>
      <w:u w:val="single"/>
    </w:rPr>
  </w:style>
  <w:style w:type="table" w:styleId="TableGrid">
    <w:name w:val="Table Grid"/>
    <w:basedOn w:val="TableNormal"/>
    <w:rsid w:val="0047226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01648817</dc:creator>
  <cp:lastModifiedBy>Owner</cp:lastModifiedBy>
  <cp:revision>3</cp:revision>
  <dcterms:created xsi:type="dcterms:W3CDTF">2013-07-31T04:38:00Z</dcterms:created>
  <dcterms:modified xsi:type="dcterms:W3CDTF">2013-07-31T04:43:00Z</dcterms:modified>
</cp:coreProperties>
</file>